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5F70F" w14:textId="41EBE817" w:rsidR="00A83DBD" w:rsidRDefault="00A83DBD" w:rsidP="00A83DBD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502"/>
        <w:jc w:val="right"/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</w:pPr>
      <w:bookmarkStart w:id="0" w:name="_Ref93217065"/>
      <w:bookmarkStart w:id="1" w:name="_Ref93389610"/>
      <w:bookmarkStart w:id="2" w:name="_Toc175748967"/>
      <w:bookmarkStart w:id="3" w:name="_Toc98253966"/>
      <w:bookmarkStart w:id="4" w:name="_Toc200440593"/>
      <w:bookmarkStart w:id="5" w:name="_Toc200441646"/>
      <w:bookmarkStart w:id="6" w:name="_Toc200441797"/>
      <w:bookmarkStart w:id="7" w:name="_Toc200597881"/>
      <w:bookmarkStart w:id="8" w:name="_Toc202243067"/>
      <w:bookmarkStart w:id="9" w:name="_Toc202247454"/>
      <w:bookmarkStart w:id="10" w:name="_Toc345570149"/>
      <w:bookmarkStart w:id="11" w:name="_Toc346098354"/>
      <w:r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  <w:t>Приложение №1 к Документации</w:t>
      </w:r>
    </w:p>
    <w:p w14:paraId="6255967A" w14:textId="77777777" w:rsidR="00A83DBD" w:rsidRDefault="00A83DBD" w:rsidP="00A83DBD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502"/>
        <w:jc w:val="right"/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</w:pPr>
    </w:p>
    <w:p w14:paraId="66D74E9A" w14:textId="77777777" w:rsidR="00A83DBD" w:rsidRDefault="00A83DBD" w:rsidP="00A83DBD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502"/>
        <w:jc w:val="right"/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</w:pPr>
    </w:p>
    <w:p w14:paraId="5BED9288" w14:textId="47E53097" w:rsidR="00A83DBD" w:rsidRPr="00A83DBD" w:rsidRDefault="00A83DBD" w:rsidP="00A83DBD">
      <w:pPr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502"/>
        <w:jc w:val="center"/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  <w:t>ТЕХНИЧЕСКОЕ ЗАДАНИЕ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41B4625" w14:textId="77777777" w:rsidR="00A83DBD" w:rsidRPr="00A83DBD" w:rsidRDefault="00A83DBD" w:rsidP="00A83DBD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b/>
          <w:snapToGrid w:val="0"/>
          <w:color w:val="000000"/>
          <w:kern w:val="0"/>
          <w:sz w:val="24"/>
          <w:szCs w:val="28"/>
          <w:lang w:eastAsia="ru-RU"/>
          <w14:ligatures w14:val="none"/>
        </w:rPr>
      </w:pPr>
    </w:p>
    <w:p w14:paraId="655ED201" w14:textId="77777777" w:rsidR="00A83DBD" w:rsidRPr="00A83DBD" w:rsidRDefault="00A83DBD" w:rsidP="00A83DB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bCs/>
          <w:kern w:val="0"/>
          <w:sz w:val="24"/>
          <w:szCs w:val="24"/>
          <w:u w:val="single"/>
          <w:lang w:eastAsia="ru-RU"/>
          <w14:ligatures w14:val="none"/>
        </w:rPr>
        <w:t>ПОРЯДОК ОКАЗАНИЯ УСЛУГ</w:t>
      </w:r>
    </w:p>
    <w:p w14:paraId="274F9044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 Общая информация:</w:t>
      </w:r>
    </w:p>
    <w:p w14:paraId="325E4890" w14:textId="77777777" w:rsidR="00A83DBD" w:rsidRPr="00A83DBD" w:rsidRDefault="00A83DBD" w:rsidP="00A83D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1.1. Услуги оказываются в условиях действующего режима работы подразделений Заказчика, расположенных в административных зданиях и помещениях, без остановки рабочего процесса на Объектах. </w:t>
      </w:r>
    </w:p>
    <w:p w14:paraId="66128E35" w14:textId="77777777" w:rsidR="00A83DBD" w:rsidRPr="00A83DBD" w:rsidRDefault="00A83DBD" w:rsidP="00A83D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1.2. Оказание Услуг по комплексной уборке внутренних помещений Объектов производится в соответствии с ГОСТ Р 51870-2014 «Услуги профессиональной уборки – клининговые услуги», в том числе действующими в Российской Федерации нормами, требованиями и стандартами.  </w:t>
      </w:r>
    </w:p>
    <w:p w14:paraId="70E6758C" w14:textId="77777777" w:rsidR="00A83DBD" w:rsidRDefault="00A83DBD" w:rsidP="00A83D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1.3. Приемка оказанных Услуг Исполнителем производится Заказчиком поэтапно, по факту оказания Услуг.</w:t>
      </w:r>
    </w:p>
    <w:p w14:paraId="558E7556" w14:textId="7E5EEFAA" w:rsidR="005A43D8" w:rsidRPr="005A43D8" w:rsidRDefault="005A43D8" w:rsidP="005A43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1.4. </w:t>
      </w:r>
      <w:r w:rsidRPr="005A43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Описание Объектов закупки </w:t>
      </w:r>
      <w:bookmarkStart w:id="12" w:name="_Hlk113974028"/>
      <w:r w:rsidRPr="005A43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Услуги по комплексной уборке внутренних помещений административных зданий.</w:t>
      </w:r>
    </w:p>
    <w:p w14:paraId="55384E91" w14:textId="77777777" w:rsidR="005A43D8" w:rsidRPr="005A43D8" w:rsidRDefault="005A43D8" w:rsidP="005A43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5"/>
        <w:gridCol w:w="1796"/>
        <w:gridCol w:w="3887"/>
      </w:tblGrid>
      <w:tr w:rsidR="005A43D8" w:rsidRPr="005A43D8" w14:paraId="4B9565E4" w14:textId="77777777" w:rsidTr="005A43D8">
        <w:tc>
          <w:tcPr>
            <w:tcW w:w="4351" w:type="dxa"/>
            <w:shd w:val="clear" w:color="auto" w:fill="auto"/>
            <w:vAlign w:val="center"/>
          </w:tcPr>
          <w:p w14:paraId="6C2AE0D9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400CC4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Площадь Объекта, м. кв.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6DAAC6B1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Адрес</w:t>
            </w:r>
          </w:p>
        </w:tc>
      </w:tr>
      <w:tr w:rsidR="005A43D8" w:rsidRPr="005A43D8" w14:paraId="53544622" w14:textId="77777777" w:rsidTr="008417F7">
        <w:tc>
          <w:tcPr>
            <w:tcW w:w="4351" w:type="dxa"/>
            <w:shd w:val="clear" w:color="auto" w:fill="auto"/>
            <w:vAlign w:val="center"/>
          </w:tcPr>
          <w:p w14:paraId="3D72C3C1" w14:textId="736B53A0" w:rsidR="005A43D8" w:rsidRPr="005A43D8" w:rsidRDefault="005A43D8" w:rsidP="008417F7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 №1 Управление, КПП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6CC9A7A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1562,1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224F3295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 Калуга, пер. Суворова, д. 8</w:t>
            </w:r>
          </w:p>
        </w:tc>
      </w:tr>
      <w:tr w:rsidR="005A43D8" w:rsidRPr="005A43D8" w14:paraId="290CAE7F" w14:textId="77777777" w:rsidTr="008417F7">
        <w:tc>
          <w:tcPr>
            <w:tcW w:w="4351" w:type="dxa"/>
            <w:shd w:val="clear" w:color="auto" w:fill="auto"/>
            <w:vAlign w:val="center"/>
          </w:tcPr>
          <w:p w14:paraId="6313758B" w14:textId="77777777" w:rsidR="005A43D8" w:rsidRPr="005A43D8" w:rsidRDefault="005A43D8" w:rsidP="008417F7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 №2 Центр обслуживания потребителей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C91449D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232,0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6C02232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 Калуга, ул. Ленина, д.82</w:t>
            </w:r>
          </w:p>
        </w:tc>
      </w:tr>
      <w:tr w:rsidR="005A43D8" w:rsidRPr="005A43D8" w14:paraId="07B7B274" w14:textId="77777777" w:rsidTr="008417F7">
        <w:tc>
          <w:tcPr>
            <w:tcW w:w="4351" w:type="dxa"/>
            <w:shd w:val="clear" w:color="auto" w:fill="auto"/>
            <w:vAlign w:val="center"/>
          </w:tcPr>
          <w:p w14:paraId="668F11AE" w14:textId="77777777" w:rsidR="005A43D8" w:rsidRPr="005A43D8" w:rsidRDefault="005A43D8" w:rsidP="008417F7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 № 3 Центр обслуживания потребителей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9A62E5C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96,5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174D335A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 Калуга, ул. Генерала Попова, д. 13, пом.2</w:t>
            </w:r>
          </w:p>
        </w:tc>
      </w:tr>
      <w:tr w:rsidR="005A43D8" w:rsidRPr="005A43D8" w14:paraId="51EE8D5F" w14:textId="77777777" w:rsidTr="008417F7">
        <w:tc>
          <w:tcPr>
            <w:tcW w:w="4351" w:type="dxa"/>
            <w:shd w:val="clear" w:color="auto" w:fill="auto"/>
            <w:vAlign w:val="center"/>
          </w:tcPr>
          <w:p w14:paraId="2D45CCCE" w14:textId="77777777" w:rsidR="005A43D8" w:rsidRPr="005A43D8" w:rsidRDefault="005A43D8" w:rsidP="008417F7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Объект №4 Центр обслуживания потребителей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9CECB4F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256,0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3D5A72B0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Калужская область, г. Обнинск, проспект Маркса, д. 126, пом.7</w:t>
            </w:r>
          </w:p>
        </w:tc>
      </w:tr>
      <w:tr w:rsidR="005A43D8" w:rsidRPr="005A43D8" w14:paraId="4E9189D5" w14:textId="77777777" w:rsidTr="005A43D8">
        <w:tc>
          <w:tcPr>
            <w:tcW w:w="4351" w:type="dxa"/>
            <w:shd w:val="clear" w:color="auto" w:fill="auto"/>
            <w:vAlign w:val="center"/>
          </w:tcPr>
          <w:p w14:paraId="47B261A2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Общая площадь: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15861D0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2146,6</w:t>
            </w:r>
          </w:p>
        </w:tc>
        <w:tc>
          <w:tcPr>
            <w:tcW w:w="3983" w:type="dxa"/>
            <w:shd w:val="clear" w:color="auto" w:fill="auto"/>
            <w:vAlign w:val="center"/>
          </w:tcPr>
          <w:p w14:paraId="56AD39DC" w14:textId="77777777" w:rsidR="005A43D8" w:rsidRPr="005A43D8" w:rsidRDefault="005A43D8" w:rsidP="005A43D8">
            <w:pPr>
              <w:numPr>
                <w:ilvl w:val="1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bookmarkEnd w:id="12"/>
    </w:tbl>
    <w:p w14:paraId="40619336" w14:textId="77777777" w:rsidR="005A43D8" w:rsidRPr="005A43D8" w:rsidRDefault="005A43D8" w:rsidP="005A43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tbl>
      <w:tblPr>
        <w:tblW w:w="995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3856"/>
        <w:gridCol w:w="5528"/>
      </w:tblGrid>
      <w:tr w:rsidR="005A43D8" w:rsidRPr="005A43D8" w14:paraId="216FD184" w14:textId="77777777" w:rsidTr="009678E7">
        <w:trPr>
          <w:trHeight w:val="4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487E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№, п/п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F0DB9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Наименование,</w:t>
            </w:r>
          </w:p>
          <w:p w14:paraId="63FE4719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характеристики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A8291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Значение характеристики</w:t>
            </w:r>
          </w:p>
        </w:tc>
      </w:tr>
      <w:tr w:rsidR="005A43D8" w:rsidRPr="005A43D8" w14:paraId="6454AB39" w14:textId="77777777" w:rsidTr="009678E7">
        <w:trPr>
          <w:trHeight w:val="4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56A73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B225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Тип объекта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BEC4A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Помещение</w:t>
            </w:r>
          </w:p>
        </w:tc>
      </w:tr>
      <w:tr w:rsidR="005A43D8" w:rsidRPr="005A43D8" w14:paraId="4EEC3339" w14:textId="77777777" w:rsidTr="009678E7">
        <w:trPr>
          <w:trHeight w:val="27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98978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B7950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Тип уборки помещения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9DF29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Ежедневная основная</w:t>
            </w:r>
          </w:p>
          <w:p w14:paraId="6202ED5A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Ежедневная поддерживающая</w:t>
            </w:r>
          </w:p>
          <w:p w14:paraId="25587E26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Генеральная</w:t>
            </w:r>
          </w:p>
        </w:tc>
      </w:tr>
      <w:tr w:rsidR="005A43D8" w:rsidRPr="005A43D8" w14:paraId="2026C998" w14:textId="77777777" w:rsidTr="009678E7">
        <w:trPr>
          <w:trHeight w:val="2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5ED1E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688D2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Способ уборки</w:t>
            </w: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B8980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Механизированная</w:t>
            </w:r>
          </w:p>
        </w:tc>
      </w:tr>
      <w:tr w:rsidR="005A43D8" w:rsidRPr="005A43D8" w14:paraId="2F95E347" w14:textId="77777777" w:rsidTr="009678E7">
        <w:trPr>
          <w:trHeight w:val="26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09AB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D52A7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88C28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Ручная</w:t>
            </w:r>
          </w:p>
        </w:tc>
      </w:tr>
      <w:tr w:rsidR="005A43D8" w:rsidRPr="005A43D8" w14:paraId="1119BE74" w14:textId="77777777" w:rsidTr="009678E7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E14D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C1DE4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Наличие профессионального ухода за поверхностями</w:t>
            </w:r>
          </w:p>
        </w:tc>
        <w:tc>
          <w:tcPr>
            <w:tcW w:w="5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38247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</w:t>
            </w:r>
          </w:p>
        </w:tc>
      </w:tr>
      <w:tr w:rsidR="005A43D8" w:rsidRPr="005A43D8" w14:paraId="3FA1F689" w14:textId="77777777" w:rsidTr="009678E7">
        <w:trPr>
          <w:trHeight w:val="2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C27C2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3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DF91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Вид поверхности при профессиональном уходе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E437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природного и искусственного камня</w:t>
            </w:r>
          </w:p>
        </w:tc>
      </w:tr>
      <w:tr w:rsidR="005A43D8" w:rsidRPr="005A43D8" w14:paraId="007FA0FD" w14:textId="77777777" w:rsidTr="009678E7">
        <w:trPr>
          <w:trHeight w:val="35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BB678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3E51E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9B3B3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Поверхности корпусной мебели</w:t>
            </w:r>
          </w:p>
        </w:tc>
      </w:tr>
      <w:tr w:rsidR="005A43D8" w:rsidRPr="005A43D8" w14:paraId="2018443E" w14:textId="77777777" w:rsidTr="009678E7">
        <w:trPr>
          <w:trHeight w:val="3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BDE9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6FBB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474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Отделочные материалы:</w:t>
            </w:r>
          </w:p>
        </w:tc>
      </w:tr>
      <w:tr w:rsidR="005A43D8" w:rsidRPr="005A43D8" w14:paraId="3898D20B" w14:textId="77777777" w:rsidTr="009678E7">
        <w:trPr>
          <w:trHeight w:val="3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ECE3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B2AEB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A3FA7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 текстильных материалов и кожи</w:t>
            </w:r>
          </w:p>
        </w:tc>
      </w:tr>
      <w:tr w:rsidR="005A43D8" w:rsidRPr="005A43D8" w14:paraId="32D86F6B" w14:textId="77777777" w:rsidTr="009678E7">
        <w:trPr>
          <w:trHeight w:val="3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CACF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746BD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647B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Металлические</w:t>
            </w:r>
          </w:p>
        </w:tc>
      </w:tr>
      <w:tr w:rsidR="005A43D8" w:rsidRPr="005A43D8" w14:paraId="17AB8DF7" w14:textId="77777777" w:rsidTr="009678E7">
        <w:trPr>
          <w:trHeight w:val="3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72035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B5DE8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6028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Стеклянные и керамические</w:t>
            </w:r>
          </w:p>
        </w:tc>
      </w:tr>
      <w:tr w:rsidR="005A43D8" w:rsidRPr="005A43D8" w14:paraId="0677E269" w14:textId="77777777" w:rsidTr="009678E7">
        <w:trPr>
          <w:trHeight w:val="32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1EF62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95459" w14:textId="77777777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5BAB1" w14:textId="3DCDA63F" w:rsidR="005A43D8" w:rsidRPr="005A43D8" w:rsidRDefault="005A43D8" w:rsidP="005A43D8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Из </w:t>
            </w:r>
            <w:r w:rsidR="008417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древесных, </w:t>
            </w:r>
            <w:r w:rsidRPr="005A43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искусственных и синтетических материалов</w:t>
            </w:r>
          </w:p>
        </w:tc>
      </w:tr>
    </w:tbl>
    <w:p w14:paraId="12646CF2" w14:textId="77777777" w:rsidR="00A83DBD" w:rsidRPr="00A83DBD" w:rsidRDefault="00A83DBD" w:rsidP="00A83DBD">
      <w:pPr>
        <w:suppressAutoHyphens/>
        <w:autoSpaceDE w:val="0"/>
        <w:spacing w:before="120" w:after="6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  <w14:ligatures w14:val="none"/>
        </w:rPr>
        <w:lastRenderedPageBreak/>
        <w:t>2. Содержание и периодичность оказания услуг:</w:t>
      </w:r>
    </w:p>
    <w:tbl>
      <w:tblPr>
        <w:tblW w:w="10204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344"/>
        <w:gridCol w:w="3468"/>
        <w:gridCol w:w="3830"/>
      </w:tblGrid>
      <w:tr w:rsidR="00A83DBD" w:rsidRPr="00A83DBD" w14:paraId="0DAC961B" w14:textId="77777777" w:rsidTr="00A83DBD">
        <w:trPr>
          <w:trHeight w:val="36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50EA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№</w:t>
            </w:r>
          </w:p>
          <w:p w14:paraId="609B21E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п/п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FC520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Вид помещения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3749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Тип уборки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7E37A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 xml:space="preserve">Периодичность </w:t>
            </w:r>
          </w:p>
          <w:p w14:paraId="76BEB82D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zh-CN"/>
                <w14:ligatures w14:val="none"/>
              </w:rPr>
              <w:t>оказания Услуг</w:t>
            </w:r>
          </w:p>
        </w:tc>
      </w:tr>
      <w:tr w:rsidR="00A83DBD" w:rsidRPr="00A83DBD" w14:paraId="237457C2" w14:textId="77777777" w:rsidTr="00A83DBD">
        <w:trPr>
          <w:trHeight w:val="383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731B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 </w:t>
            </w: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1.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C3F1B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Места общего пользования</w:t>
            </w:r>
          </w:p>
          <w:p w14:paraId="7CDDDD0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(лестницы)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536D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основная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076B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Уборка 2 раза в день </w:t>
            </w:r>
          </w:p>
        </w:tc>
      </w:tr>
      <w:tr w:rsidR="00A83DBD" w:rsidRPr="00A83DBD" w14:paraId="1B609AEA" w14:textId="77777777" w:rsidTr="00A83DBD">
        <w:trPr>
          <w:trHeight w:val="35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76A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0DCC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3C4B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поддерживающая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9B2A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По мере необходимости </w:t>
            </w:r>
          </w:p>
        </w:tc>
      </w:tr>
      <w:tr w:rsidR="00A83DBD" w:rsidRPr="00A83DBD" w14:paraId="5274050E" w14:textId="77777777" w:rsidTr="00A83DBD">
        <w:trPr>
          <w:trHeight w:val="462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1D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A4CBD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BB03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Генеральная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3F74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Один раз в месяц. Дата и время согласовывается с представителем Заказчика.</w:t>
            </w:r>
          </w:p>
        </w:tc>
      </w:tr>
      <w:tr w:rsidR="00A83DBD" w:rsidRPr="00A83DBD" w14:paraId="54B16051" w14:textId="77777777" w:rsidTr="00A83DBD">
        <w:trPr>
          <w:trHeight w:val="351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2C19A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2.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A10C7" w14:textId="77777777" w:rsidR="00A83DBD" w:rsidRPr="00A83DBD" w:rsidRDefault="00A83DBD" w:rsidP="00A83DB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Места общего пользования</w:t>
            </w:r>
          </w:p>
          <w:p w14:paraId="02628859" w14:textId="77777777" w:rsidR="00A83DBD" w:rsidRPr="00A83DBD" w:rsidRDefault="00A83DBD" w:rsidP="00A83DBD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(коридоры)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580F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основная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089B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2 раза в день</w:t>
            </w:r>
          </w:p>
        </w:tc>
      </w:tr>
      <w:tr w:rsidR="00A83DBD" w:rsidRPr="00A83DBD" w14:paraId="22521322" w14:textId="77777777" w:rsidTr="00A83DBD">
        <w:trPr>
          <w:trHeight w:val="427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EDE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6EAA" w14:textId="77777777" w:rsidR="00A83DBD" w:rsidRPr="00A83DBD" w:rsidRDefault="00A83DBD" w:rsidP="00A83DB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14EF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поддерживающая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03AF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По мере необходимости </w:t>
            </w:r>
          </w:p>
        </w:tc>
      </w:tr>
      <w:tr w:rsidR="00A83DBD" w:rsidRPr="00A83DBD" w14:paraId="6C1A106B" w14:textId="77777777" w:rsidTr="00A83DBD">
        <w:trPr>
          <w:trHeight w:val="215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C230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62D" w14:textId="77777777" w:rsidR="00A83DBD" w:rsidRPr="00A83DBD" w:rsidRDefault="00A83DBD" w:rsidP="00A83DB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A44EA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Генеральная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934F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Один раз в месяц. Дата и время согласовывается с представителем Заказчика.</w:t>
            </w:r>
          </w:p>
        </w:tc>
      </w:tr>
      <w:tr w:rsidR="00A83DBD" w:rsidRPr="00A83DBD" w14:paraId="7A21DD5C" w14:textId="77777777" w:rsidTr="00A83DBD">
        <w:trPr>
          <w:trHeight w:val="305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4C717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3.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69EB0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Места общего пользования</w:t>
            </w:r>
          </w:p>
          <w:p w14:paraId="7A829DE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(санузлы)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08A3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Ежедневная основная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93E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4 раза в день</w:t>
            </w:r>
          </w:p>
        </w:tc>
      </w:tr>
      <w:tr w:rsidR="00A83DBD" w:rsidRPr="00A83DBD" w14:paraId="3AC0A1DD" w14:textId="77777777" w:rsidTr="00A83DBD">
        <w:trPr>
          <w:trHeight w:val="215"/>
          <w:jc w:val="center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612B4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35AB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FB664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поддерживающая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F750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По мере необходимости </w:t>
            </w:r>
          </w:p>
        </w:tc>
      </w:tr>
      <w:tr w:rsidR="00A83DBD" w:rsidRPr="00A83DBD" w14:paraId="3BE056EF" w14:textId="77777777" w:rsidTr="00A83DBD">
        <w:trPr>
          <w:trHeight w:val="375"/>
          <w:jc w:val="center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E610C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DC0F5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0484D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Генеральная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28EE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Один раз в месяц. Дата и время согласовывается с представителем Заказчика.</w:t>
            </w:r>
          </w:p>
        </w:tc>
      </w:tr>
      <w:tr w:rsidR="00A83DBD" w:rsidRPr="00A83DBD" w14:paraId="26A22D22" w14:textId="77777777" w:rsidTr="00A83DBD">
        <w:trPr>
          <w:trHeight w:val="384"/>
          <w:jc w:val="center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3D8C8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4.</w:t>
            </w:r>
          </w:p>
        </w:tc>
        <w:tc>
          <w:tcPr>
            <w:tcW w:w="2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02ED8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Служебные кабинеты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0B88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Ежедневная основная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12C03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1 раза в день</w:t>
            </w:r>
          </w:p>
        </w:tc>
      </w:tr>
      <w:tr w:rsidR="00A83DBD" w:rsidRPr="00A83DBD" w14:paraId="62B94B0D" w14:textId="77777777" w:rsidTr="00A83DBD">
        <w:trPr>
          <w:trHeight w:val="248"/>
          <w:jc w:val="center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A341D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2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E104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napToGri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45D05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Генеральная 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7D1B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Один раз в месяц. Дата и время согласовывается с представителем Заказчика.</w:t>
            </w:r>
          </w:p>
        </w:tc>
      </w:tr>
      <w:tr w:rsidR="00A83DBD" w:rsidRPr="00A83DBD" w14:paraId="4E998B11" w14:textId="77777777" w:rsidTr="00A83DBD">
        <w:trPr>
          <w:trHeight w:val="37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0E2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5.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A0075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Подсобные помещения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06B30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поддерживающая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CC61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По мере необходимости </w:t>
            </w:r>
          </w:p>
        </w:tc>
      </w:tr>
      <w:tr w:rsidR="00A83DBD" w:rsidRPr="00A83DBD" w14:paraId="7C94654F" w14:textId="77777777" w:rsidTr="00A83DBD">
        <w:trPr>
          <w:trHeight w:val="342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DF3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6.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94614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Поручни, перила, дверные ручки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7783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основная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502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1 раза в день</w:t>
            </w:r>
          </w:p>
        </w:tc>
      </w:tr>
      <w:tr w:rsidR="00A83DBD" w:rsidRPr="00A83DBD" w14:paraId="56A0C44E" w14:textId="77777777" w:rsidTr="00A83DBD">
        <w:trPr>
          <w:trHeight w:val="55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F8401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7.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0163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 xml:space="preserve">Стеклянные двери и перегородки 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29CE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основная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27A7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1 раза в день</w:t>
            </w:r>
          </w:p>
        </w:tc>
      </w:tr>
      <w:tr w:rsidR="00A83DBD" w:rsidRPr="00A83DBD" w14:paraId="4C912CB8" w14:textId="77777777" w:rsidTr="00A83DBD">
        <w:trPr>
          <w:trHeight w:val="84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7C116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8.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754F8" w14:textId="77777777" w:rsidR="00A83DBD" w:rsidRPr="00A83DBD" w:rsidRDefault="00A83DBD" w:rsidP="00A83DBD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  <w:t>Рабочие столы, тумбочки, шкафы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357D4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Ежедневная основная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D4085" w14:textId="77777777" w:rsidR="00A83DBD" w:rsidRPr="00A83DBD" w:rsidRDefault="00A83DBD" w:rsidP="00A83DBD">
            <w:pPr>
              <w:tabs>
                <w:tab w:val="left" w:pos="851"/>
                <w:tab w:val="left" w:pos="5387"/>
              </w:tabs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r w:rsidRPr="00A83DBD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zh-CN"/>
                <w14:ligatures w14:val="none"/>
              </w:rPr>
              <w:t>Уборка 1 раза в день</w:t>
            </w:r>
          </w:p>
        </w:tc>
      </w:tr>
    </w:tbl>
    <w:p w14:paraId="786D792A" w14:textId="77777777" w:rsidR="00A83DBD" w:rsidRPr="00A83DBD" w:rsidRDefault="00A83DBD" w:rsidP="00A83DBD">
      <w:pPr>
        <w:suppressAutoHyphens/>
        <w:autoSpaceDE w:val="0"/>
        <w:spacing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3. Требования к оказанию Услуг:</w:t>
      </w:r>
    </w:p>
    <w:p w14:paraId="1ACE36CC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Исполнитель обязуется осуществлять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ежедневную основную, ежедневную поддерживающую и генеральную уборку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помещений Объектов. </w:t>
      </w:r>
    </w:p>
    <w:p w14:paraId="7418F15E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3.1.</w:t>
      </w:r>
      <w:r w:rsidRPr="00A83DB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Ежедневная основная уборка включает в себя: </w:t>
      </w:r>
    </w:p>
    <w:p w14:paraId="7BF0AB5D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мусора из мусорных корзин, замену пакетов для сбора мусора;</w:t>
      </w:r>
    </w:p>
    <w:p w14:paraId="5AEB17AE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транспортировку отходов к местам накопления и загрузку в контейнеры;</w:t>
      </w:r>
    </w:p>
    <w:p w14:paraId="07F842A9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сухую обработку пола с твердыми покрытиями с использованием ручного инвентаря;</w:t>
      </w:r>
    </w:p>
    <w:p w14:paraId="5A21F5B4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плинтусов;</w:t>
      </w:r>
    </w:p>
    <w:p w14:paraId="63DBEFF4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сухую уборку пола с твердыми покрытиями с использованием пылесосов (при необходимости);</w:t>
      </w:r>
    </w:p>
    <w:p w14:paraId="07913D42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влажную уборку пола с твердыми покрытиями с использованием ручного инвентаря;</w:t>
      </w:r>
    </w:p>
    <w:p w14:paraId="69E7C9BE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уборку лестничных маршей и площадок с использованием ручного инвентаря;</w:t>
      </w:r>
    </w:p>
    <w:p w14:paraId="7C3363C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- очистку перил, решеток в перилах; </w:t>
      </w:r>
    </w:p>
    <w:p w14:paraId="5A879665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сухую уборку коврового покрытия пола с использованием пылесосов;</w:t>
      </w:r>
    </w:p>
    <w:p w14:paraId="1EA1771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сухую уборку текстильной обивки мебели;</w:t>
      </w:r>
    </w:p>
    <w:p w14:paraId="33624B07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сухую уборку текстильной обивки мебели с использованием пылесосов;</w:t>
      </w:r>
    </w:p>
    <w:p w14:paraId="5CE522AF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- удаление пятен с текстильной обивки мебели;</w:t>
      </w:r>
    </w:p>
    <w:p w14:paraId="5D7076ED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пыли со всех горизонтальных и вертикальных поверхностей на высоте не более 2 м. (без применения специальных приспособлений);</w:t>
      </w:r>
    </w:p>
    <w:p w14:paraId="3E8F5CC1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загрязнений со стен и дверей на высоте до 2 м. от пола;</w:t>
      </w:r>
    </w:p>
    <w:p w14:paraId="1CE63F38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подоконников;</w:t>
      </w:r>
    </w:p>
    <w:p w14:paraId="4813F86C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полотен дверей и дверных коробок, включая доводчики;</w:t>
      </w:r>
    </w:p>
    <w:p w14:paraId="412E2019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дезинфекцию дверных ручек;</w:t>
      </w:r>
    </w:p>
    <w:p w14:paraId="21924942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письменных столов, включая выкатные тумбочки, без перемещения документов;</w:t>
      </w:r>
    </w:p>
    <w:p w14:paraId="04112B38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наружных поверхностей шкафов;</w:t>
      </w:r>
    </w:p>
    <w:p w14:paraId="21B3A65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кожаной мебели с использованием специальных химических средств;</w:t>
      </w:r>
    </w:p>
    <w:p w14:paraId="0401046B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полировку изделий из нержавеющей стали и цветных металлов с использованием специальных химических средств;</w:t>
      </w:r>
    </w:p>
    <w:p w14:paraId="361321D0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корпусов оргтехники;</w:t>
      </w:r>
    </w:p>
    <w:p w14:paraId="1704F119" w14:textId="77777777" w:rsidR="00A83DBD" w:rsidRPr="00A83DBD" w:rsidRDefault="00A83DBD" w:rsidP="00A83DBD">
      <w:pPr>
        <w:tabs>
          <w:tab w:val="left" w:pos="851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остекления интерьера (зеркала, перегородки, дверцы шкафов) с использованием ручного инвентаря;</w:t>
      </w:r>
    </w:p>
    <w:p w14:paraId="33A1F8F7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оконных жалюзи с использованием ручного инвентаря;</w:t>
      </w:r>
    </w:p>
    <w:p w14:paraId="67D8EE00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загрязнений с потолков (паутины);</w:t>
      </w:r>
    </w:p>
    <w:p w14:paraId="082F60C7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- комплексную уборку входных групп (очистка пола, дверей, остекления, зеркал, стен, вынос мусора из урн). </w:t>
      </w:r>
    </w:p>
    <w:p w14:paraId="1CA05F8D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3.2.</w:t>
      </w:r>
      <w:r w:rsidRPr="00A83DB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Ежедневная (поддерживающая) уборка включает в себя: </w:t>
      </w:r>
    </w:p>
    <w:p w14:paraId="4F7E72F9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поддержание чистоты твердых напольных покрытий в общих зонах;</w:t>
      </w:r>
    </w:p>
    <w:p w14:paraId="410D90A0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спонтанных загрязнений со стен и дверей на высоте до двух метров от пола;</w:t>
      </w:r>
    </w:p>
    <w:p w14:paraId="40721F9E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поддержание чистоты лестничных маршей и площадок;</w:t>
      </w:r>
    </w:p>
    <w:p w14:paraId="7533D3E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поддержание чистоты сантехники в санузлах;</w:t>
      </w:r>
    </w:p>
    <w:p w14:paraId="6055272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удаление воды со столешниц, раковин, пола;</w:t>
      </w:r>
    </w:p>
    <w:p w14:paraId="3DCBBBBD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поддержание чистоты входных групп.</w:t>
      </w:r>
    </w:p>
    <w:p w14:paraId="4BEE20D2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3.3.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Генеральная уборка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помещений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проводится один раз в месяц в сроки и время согласованные с представителем Заказчика. При необходимости может проводиться чаще по требованию Заказчика. При проведении генеральной уборки проводится глубокая чистка напольных покрытий </w:t>
      </w:r>
      <w:r w:rsidRPr="00A83DBD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с использованием роторной машины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, удаляются накопившиеся загрязнения, въевшаяся грязь. При этом используются специальные химические средства, предназначенные для механического способа очистки.</w:t>
      </w:r>
    </w:p>
    <w:p w14:paraId="096DE5FE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3.4. Уборка санузлов включает в себя:</w:t>
      </w:r>
    </w:p>
    <w:p w14:paraId="581D029C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очистка сантехнических устройств (унитазы, писсуары, раковины) с использованием специальных химических средств);</w:t>
      </w:r>
    </w:p>
    <w:p w14:paraId="6BFA037F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дезинфекцию сидений унитазов с использованием специальных химических средств;</w:t>
      </w:r>
    </w:p>
    <w:p w14:paraId="7164FD65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пола с использованием ручного инвентаря и специальных химических средств;</w:t>
      </w:r>
    </w:p>
    <w:p w14:paraId="4A59F903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стен, перегородок и дверок кабинок на всю высоту с использованием специальных химических средств;</w:t>
      </w:r>
    </w:p>
    <w:p w14:paraId="78B2C286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полировку зеркал;</w:t>
      </w:r>
    </w:p>
    <w:p w14:paraId="7CDD9818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полировку смесителей, сифонов, диспенсеров, держателей туалетной бумаги (хромированных, из нержавеющей стали и т.п.) с использованием специальных химических средств;</w:t>
      </w:r>
    </w:p>
    <w:p w14:paraId="5C20D604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дверей и дверных коробок;</w:t>
      </w:r>
    </w:p>
    <w:p w14:paraId="72BF36AF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очистку и дезинфекцию дверных ручек;</w:t>
      </w:r>
    </w:p>
    <w:p w14:paraId="2CA1D29C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сбор мусора из урн, очистку, дезинфекцию и замену полиэтиленовых пакетов;</w:t>
      </w:r>
    </w:p>
    <w:p w14:paraId="57196809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комплектацию санузлов расходными материалами (туалетная бумага двухслойная белая, жидкое мыло, дезодоранты).</w:t>
      </w:r>
    </w:p>
    <w:p w14:paraId="04B91869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3.5. В зависимости от вида загрязнений применяют сухую и влажную уборку.</w:t>
      </w:r>
    </w:p>
    <w:p w14:paraId="4BEA2047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- сухую уборку осуществляют различными методами, включающими сбор и удаление загрязнений, свободнолежащих на поверхности, ручным инвентарем (метлами, щетками, салфетками) или механизированными методами с помощью пылесосов. Загрязнения с потолков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(паутина) удаляются при помощи телескопической штанги с мягкой насадкой, исключающей повреждение поверхности стен и потолков, элементов освещения.</w:t>
      </w:r>
    </w:p>
    <w:p w14:paraId="6FE51D1B" w14:textId="77777777" w:rsidR="00A83DBD" w:rsidRPr="00A83DBD" w:rsidRDefault="00A83DBD" w:rsidP="00A83DBD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влажная уборка заключается в удалении свободнолежащих, а также частично сцепленных с поверхностью загрязнений и осуществляется ручным инвентарем с применением увлаженных текстильных материалов и изделий (</w:t>
      </w:r>
      <w:proofErr w:type="spellStart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мопы</w:t>
      </w:r>
      <w:proofErr w:type="spellEnd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, тряпки, салфетки) и поломоечной техникой с применением </w:t>
      </w:r>
      <w:proofErr w:type="spellStart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падов</w:t>
      </w:r>
      <w:proofErr w:type="spellEnd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боннетов</w:t>
      </w:r>
      <w:proofErr w:type="spellEnd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пенных технологий.</w:t>
      </w:r>
    </w:p>
    <w:p w14:paraId="439A826E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  <w:t>3.6. После проведения сухой уборки твердых покрытий,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шерсть животных, а также волокна от протирочных материалов).</w:t>
      </w:r>
    </w:p>
    <w:p w14:paraId="198A85E9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  <w:t>3.7. После проведения влажной уборки твердых покрытий, как на открытых поверхностях, так и под мебелью, в углах, на плинтусах и в других труднодоступных местах должны отсутствовать видимые невооруженным глазом свободно лежащие загрязнения (мусор, смет, песок, пыль, пух, очес, волосы, шерсть животных, а также волокна от протирочных материалов) и сцепленные с поверхностью загрязнения. На поверхностях должны отсутствовать видимые невооруженным глазом пятна, в том числе от высохших капель и брызг, разводы, липкий налет, мутные пленки, потеря блеска и скользкость после высыхания.</w:t>
      </w:r>
    </w:p>
    <w:p w14:paraId="72400E36" w14:textId="0986938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 xml:space="preserve"> 3.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8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>. После уборки сантехнического оборудования на нем должны отсутствовать видимые невооруженным глазом загрязнения органического и неорганического характера, водный, мочевой камень, пятна и разводы кальциевого мыла, жировые пленки, продукты окисления, в том числе ржавчина, зеленые пятна солей меди. Сантехническое оборудование ежедневно должно обеззараживаться. Сиденья на унитазах, ручки сливных бачков и ручки дверей моются ежедневно теплой водой с мылом или иным моющим средством безвредным для здоровья человека. Раковины и унитазы чистят ежедневно щетками с использованием моющих и дезинфицирующих средств.</w:t>
      </w:r>
    </w:p>
    <w:p w14:paraId="1E6E3444" w14:textId="7777777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>3.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9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>. После мойки стеклянных поверхностей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>на них должны отсутствовать видимые невооруженным глазом подтеки, пятна, разводы от загрязнений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 xml:space="preserve">и высохших растворов очищающих средств, скоплении пыли и ворса от протирочных материалов. </w:t>
      </w:r>
    </w:p>
    <w:p w14:paraId="04D7D7EB" w14:textId="7777777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 xml:space="preserve"> 3.1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>0</w:t>
      </w: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zh-CN"/>
          <w14:ligatures w14:val="none"/>
        </w:rPr>
        <w:t xml:space="preserve">. После проведения процессов ухода за поверхностями из металлов и металлических сплавов на них должны отсутствовать видимые невооруженным глазом пыль, разводы от загрязнений и чистящих средств, пятна, разводы от загрязнений и чистящих средств, пятна, жировой налет, пятна от пальцев, потускнение поверхности, на изделиях из меди и медьсодержащих сплавов – зелёный налёт солей меди. На поверхностях и изделиях с патиной, которая является неотъемлемым атрибутом их эстетических свойств, не допускается ее удаление. </w:t>
      </w:r>
    </w:p>
    <w:p w14:paraId="67830339" w14:textId="7777777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  <w:t>3.11. Стены – 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поверхности и т.д.)</w:t>
      </w:r>
    </w:p>
    <w:p w14:paraId="281F8C08" w14:textId="77777777" w:rsidR="00A83DBD" w:rsidRPr="00A83DBD" w:rsidRDefault="00A83DBD" w:rsidP="00A83DBD">
      <w:pPr>
        <w:tabs>
          <w:tab w:val="left" w:pos="709"/>
        </w:tabs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  <w:t>3.12. Для проведения дезинфекции должны использоваться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14:paraId="5D4BDF14" w14:textId="7777777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3.13. Мусор, образовавшийся после уборки помещений, должен убираться в специализированные мусорные мешки (целлофановые, бумажные и т.д.) и незамедлительно выноситься в мусорный контейнер.</w:t>
      </w:r>
    </w:p>
    <w:p w14:paraId="42B9E9BE" w14:textId="77777777" w:rsidR="00A83DBD" w:rsidRPr="00A83DBD" w:rsidRDefault="00A83DBD" w:rsidP="00A83DBD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3.14. Исполнитель должен пользоваться с разумной экономичностью предоставляемыми Заказчиком электроэнергией, водой.</w:t>
      </w:r>
    </w:p>
    <w:p w14:paraId="7148F1F1" w14:textId="77777777" w:rsidR="00A83DBD" w:rsidRPr="00A83DBD" w:rsidRDefault="00A83DBD" w:rsidP="00A83DBD">
      <w:pPr>
        <w:suppressAutoHyphens/>
        <w:spacing w:before="120"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4. Требования к используемым материалам и оборудованию:</w:t>
      </w:r>
    </w:p>
    <w:p w14:paraId="1676952D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4.1.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Для обеспечения качества оказания Услуг Исполнитель обязан применять инвентарь, инструменты, оборудование и технику, имеющие технические паспорта, сертификаты соответствия и (или) декларации о соответствии (если применяемые материалы и оборудование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подлежат обязательной сертификации соответствии с законодательством Российской Федерации) и (или) другие документы, удостоверяющие их качество. </w:t>
      </w:r>
    </w:p>
    <w:p w14:paraId="5E45A51B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4.2.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Уборочный инвентарь должен иметь четкую маркировку и цветное копирование с учетом функционального назначения помещений и видов уборочных работ, обрабатываться и храниться в выделенном помещении. Уборочный инвентарь для пола и стен должен быть раздельным, иметь четкую маркировку, применяться раздельно для кабинетов, коридоров, санузлов.</w:t>
      </w:r>
    </w:p>
    <w:p w14:paraId="30DBDAC5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Уборочный материал после использования подлежит очистке от загрязнений и дезинфекции. </w:t>
      </w:r>
    </w:p>
    <w:p w14:paraId="7D6488DC" w14:textId="77777777" w:rsidR="00A83DBD" w:rsidRPr="00A83DBD" w:rsidRDefault="00A83DBD" w:rsidP="00A83DBD">
      <w:pPr>
        <w:tabs>
          <w:tab w:val="left" w:pos="993"/>
        </w:tabs>
        <w:suppressAutoHyphens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4.3. </w:t>
      </w:r>
      <w:bookmarkStart w:id="13" w:name="_Hlk221267218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Закупка и </w:t>
      </w:r>
      <w:bookmarkEnd w:id="13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транспортировка материалов, используемых при оказании Услуг, на объект, выполнение прочих сопутствующих мероприятий осуществляется силами и за счет Исполнителя. </w:t>
      </w:r>
    </w:p>
    <w:p w14:paraId="14E36333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4.4.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Исполнитель за свой счет обеспечивает обслуживание и ремонт используемого для оказания услуг инвентаря, инструментов, оборудования и техники, а также самостоятельно несет расходы, в том числе сопутствующие, связанные с оказанием Услуг.</w:t>
      </w:r>
    </w:p>
    <w:p w14:paraId="726157FE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4.5. Моющие средства должны быть соответствующим образом сертифицированы. </w:t>
      </w:r>
    </w:p>
    <w:p w14:paraId="1B799B85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4.6. Химические средства, применяемые при оказании Услуг по уборке, а также уборочный инвентарь должны использоваться в соответствии с требованиями инструкций фирм-изготовителей.</w:t>
      </w:r>
    </w:p>
    <w:p w14:paraId="234FF4B1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4.7. Химические средства должны храниться в оригинальной упаковке фирм-изготовителей в специально отведенных местах. </w:t>
      </w:r>
    </w:p>
    <w:p w14:paraId="4D6AE6B1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4.8. </w:t>
      </w:r>
      <w:bookmarkStart w:id="14" w:name="_Hlk221267286"/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Туалетная бумага должна соответствовать ГОСТ Р-52354-2005. Туалетная бумага вставляется в диспенсеры и должна иметь следующие характеристики: Туалетная бумага в рулонах. Целлюлоза-100%. Двухслойная. Белая. Тиснение. Перфорация.</w:t>
      </w:r>
      <w:r w:rsidRPr="00396972">
        <w:rPr>
          <w:rFonts w:ascii="Arial" w:eastAsia="Times New Roman" w:hAnsi="Arial" w:cs="Arial"/>
          <w:snapToGrid w:val="0"/>
          <w:kern w:val="0"/>
          <w:sz w:val="21"/>
          <w:szCs w:val="21"/>
          <w:shd w:val="clear" w:color="auto" w:fill="FFFFFF"/>
          <w:lang w:eastAsia="ru-RU"/>
          <w14:ligatures w14:val="none"/>
        </w:rPr>
        <w:t xml:space="preserve"> </w:t>
      </w: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Плотность не менее: 32 г/м2 (плотность 1 слоя 16 г/м2).</w:t>
      </w:r>
    </w:p>
    <w:p w14:paraId="1920FD94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Геометрические размеры единицы изделия обусловлены наличием диспенсеров:</w:t>
      </w:r>
    </w:p>
    <w:p w14:paraId="21ACD21C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 -длина намотки 180 м.,</w:t>
      </w:r>
    </w:p>
    <w:p w14:paraId="7E05509D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after="0" w:line="240" w:lineRule="auto"/>
        <w:ind w:left="720" w:hanging="7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-ширина рулона 95 мм.,</w:t>
      </w:r>
    </w:p>
    <w:p w14:paraId="6FF48440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after="0" w:line="240" w:lineRule="auto"/>
        <w:ind w:left="720" w:hanging="7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-внешний диаметр рулона — 19 см,</w:t>
      </w:r>
    </w:p>
    <w:p w14:paraId="128272CE" w14:textId="77777777" w:rsidR="00A83DBD" w:rsidRPr="00396972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after="0" w:line="240" w:lineRule="auto"/>
        <w:ind w:left="720" w:hanging="76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-внутренний диаметр втулки — 60 мм.</w:t>
      </w:r>
    </w:p>
    <w:p w14:paraId="317AFD83" w14:textId="77777777" w:rsidR="00A83DBD" w:rsidRPr="00396972" w:rsidRDefault="00A83DBD" w:rsidP="00A83DBD">
      <w:pPr>
        <w:widowControl w:val="0"/>
        <w:tabs>
          <w:tab w:val="left" w:pos="993"/>
        </w:tabs>
        <w:autoSpaceDE w:val="0"/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napToGrid w:val="0"/>
          <w:kern w:val="0"/>
          <w:sz w:val="24"/>
          <w:szCs w:val="24"/>
          <w:lang w:eastAsia="ru-RU"/>
          <w14:ligatures w14:val="none"/>
        </w:rPr>
      </w:pP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Жидкое мыло для дозатора должно соответствовать </w:t>
      </w:r>
      <w:r w:rsidRPr="00396972">
        <w:rPr>
          <w:rFonts w:ascii="Times New Roman" w:eastAsia="Calibri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ГОСТ 31696-2012, иметь в составе увлажняющие компоненты. Освежитель воздуха должен соответствовать ГОСТ 32481-2013. Распыление ручное, в виде аэрозоля, объем не менее 300мл. Исполнитель по требованию Заказчика предоставляет сертификат качества и другие документы, подтверждающие качество расходных материалов.</w:t>
      </w:r>
    </w:p>
    <w:bookmarkEnd w:id="14"/>
    <w:p w14:paraId="565C58AA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396972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    </w:t>
      </w:r>
      <w:r w:rsidRPr="00396972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4.9. Исполнителем в рамках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оказания Услуг должны применяться расходные материалы с не истекшим к моменту их применения сроком годности, установленному производителем расходных материалов. </w:t>
      </w:r>
    </w:p>
    <w:p w14:paraId="2FC255F0" w14:textId="77777777" w:rsidR="00A83DBD" w:rsidRPr="00A83DBD" w:rsidRDefault="00A83DBD" w:rsidP="00A83DBD">
      <w:pPr>
        <w:widowControl w:val="0"/>
        <w:tabs>
          <w:tab w:val="left" w:pos="993"/>
        </w:tabs>
        <w:suppressAutoHyphens/>
        <w:autoSpaceDE w:val="0"/>
        <w:snapToGrid w:val="0"/>
        <w:spacing w:before="120" w:after="0" w:line="240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                                                 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5. Организационные требования:</w:t>
      </w:r>
    </w:p>
    <w:p w14:paraId="4D67AC68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zh-CN"/>
          <w14:ligatures w14:val="none"/>
        </w:rPr>
        <w:t xml:space="preserve">5.1. Инвентарь, оборудование и расходные материалы подлежат ввозу на объект Исполнителем не позднее чем за 2 календарных дня до начала оказания Услуг. </w:t>
      </w:r>
    </w:p>
    <w:p w14:paraId="1D4DF1EB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5.2. Трудоустройство работников Исполнителя должно осуществляться в соответствии                                  с законодательством Российской Федерации.  </w:t>
      </w:r>
    </w:p>
    <w:p w14:paraId="52467992" w14:textId="77777777" w:rsidR="00A83DBD" w:rsidRPr="00A83DBD" w:rsidRDefault="00A83DBD" w:rsidP="00A83DBD">
      <w:pPr>
        <w:widowControl w:val="0"/>
        <w:suppressAutoHyphens/>
        <w:autoSpaceDE w:val="0"/>
        <w:snapToGrid w:val="0"/>
        <w:spacing w:before="120"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5.3. Работники Исполнителя обязаны соблюдать конфиденциальность в отношении сведений о работе Заказчика, если эти сведения получены работниками Исполнителя во время их нахождения на территории или в помещениях Объекта.</w:t>
      </w:r>
    </w:p>
    <w:p w14:paraId="74B2AE87" w14:textId="77777777" w:rsidR="00A83DBD" w:rsidRPr="00A83DBD" w:rsidRDefault="00A83DBD" w:rsidP="00A83DBD">
      <w:pPr>
        <w:widowControl w:val="0"/>
        <w:suppressAutoHyphens/>
        <w:autoSpaceDE w:val="0"/>
        <w:snapToGri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5.4. Исполнитель обязан обеспечить соблюдение своими работниками при осуществлении деятельности на территории Заказчика требований охраны труда и пожарной безопасности в соответствии с требованиями законодательства РФ.</w:t>
      </w:r>
    </w:p>
    <w:p w14:paraId="05DE5EBE" w14:textId="77777777" w:rsidR="00A83DBD" w:rsidRPr="00A83DBD" w:rsidRDefault="00A83DBD" w:rsidP="00A83DBD">
      <w:pPr>
        <w:widowControl w:val="0"/>
        <w:suppressAutoHyphens/>
        <w:autoSpaceDE w:val="0"/>
        <w:snapToGri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5.5. Исполнителю необходимо за свой счет обеспечить своих работников инвентарем, химическими средствами, расходными материалами, спецодеждой и средствами индивидуальной защиты в соответствии с требованиями Трудового законодательства.</w:t>
      </w:r>
    </w:p>
    <w:p w14:paraId="3EE54F81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</w:t>
      </w:r>
      <w:r w:rsidRPr="00A83DBD">
        <w:rPr>
          <w:rFonts w:ascii="Times New Roman" w:eastAsia="Calibri" w:hAnsi="Times New Roman" w:cs="Times New Roman"/>
          <w:sz w:val="24"/>
          <w:szCs w:val="24"/>
          <w:lang w:eastAsia="ru-RU"/>
          <w14:ligatures w14:val="none"/>
        </w:rPr>
        <w:t>5.6. П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ри оказании Услуг по комплексной уборке внутренних помещений Объекта Заказчика в условиях возникновения угроз распространения инфекций, пандемий, эпидемий, введением уполномоченными органами режимов повышенной готовности, режимов чрезвычайных ситуаций и т.п., руководствоваться действующим законодательством Российской Федерации, нормами, требованиями и стандартами, санитарными правилами, письмами и рекомендациями Роспотребнадзора и других уполномоченных органов государственной власти РФ, органов государственной власти Калужской области.</w:t>
      </w:r>
    </w:p>
    <w:p w14:paraId="7E27CF57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6. Учет качества оказания Услуг:</w:t>
      </w:r>
    </w:p>
    <w:p w14:paraId="584A47BF" w14:textId="77777777" w:rsidR="00A83DBD" w:rsidRPr="00396972" w:rsidRDefault="00A83DBD" w:rsidP="00A83DBD">
      <w:pPr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6.1. </w:t>
      </w:r>
      <w:bookmarkStart w:id="15" w:name="_Hlk221267440"/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Качество уборки, а также замечания фиксируются в «Журнале учета качества уборки помещений» </w:t>
      </w:r>
      <w:r w:rsidRPr="00396972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(далее-Журнал), в котором отражаются результаты ежедневной совместной приемки помещений в присутствии представителя Исполнителя, недостатки в оказанных услугах, нарушения условий Договора и замечания пользователей Объекта к санитарно-гигиеническому состоянию помещений. Журнал ведет представитель Исполнителя и предоставляет его для подтверждения исполнения обязательств по Договору.</w:t>
      </w:r>
    </w:p>
    <w:bookmarkEnd w:id="15"/>
    <w:p w14:paraId="34AF5011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6.2. Зафиксированные в Журнале нарушения должны быть устранены Исполнителем в течение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60 минут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с момента их обнаружения. </w:t>
      </w:r>
    </w:p>
    <w:p w14:paraId="449F624F" w14:textId="77777777" w:rsidR="00A83DBD" w:rsidRPr="00A83DBD" w:rsidRDefault="00A83DBD" w:rsidP="00A83DBD">
      <w:pPr>
        <w:widowControl w:val="0"/>
        <w:shd w:val="clear" w:color="auto" w:fill="FFFFFF"/>
        <w:tabs>
          <w:tab w:val="left" w:pos="1134"/>
        </w:tabs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6.3. Под ненадлежащим оказанием Услуг следует понимать: </w:t>
      </w:r>
    </w:p>
    <w:p w14:paraId="318B4B24" w14:textId="77777777" w:rsidR="00A83DBD" w:rsidRPr="00A83DBD" w:rsidRDefault="00A83DBD" w:rsidP="00A83DBD">
      <w:pPr>
        <w:shd w:val="clear" w:color="auto" w:fill="FFFFFF"/>
        <w:tabs>
          <w:tab w:val="left" w:pos="1134"/>
        </w:tabs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>- оказание Услуг с нарушением требований действующего законодательства, а также требований, установленных нормативно-правовыми актами Российской Федерации.</w:t>
      </w:r>
    </w:p>
    <w:p w14:paraId="47CE60C5" w14:textId="77777777" w:rsidR="00A83DBD" w:rsidRPr="00A83DBD" w:rsidRDefault="00A83DBD" w:rsidP="00A83DBD">
      <w:pPr>
        <w:shd w:val="clear" w:color="auto" w:fill="FFFFFF"/>
        <w:tabs>
          <w:tab w:val="left" w:pos="1134"/>
        </w:tabs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оказание Услуг не в полном объеме;</w:t>
      </w:r>
    </w:p>
    <w:p w14:paraId="5363445A" w14:textId="77777777" w:rsidR="00A83DBD" w:rsidRPr="00A83DBD" w:rsidRDefault="00A83DBD" w:rsidP="00A83DBD">
      <w:pPr>
        <w:shd w:val="clear" w:color="auto" w:fill="FFFFFF"/>
        <w:tabs>
          <w:tab w:val="left" w:pos="1134"/>
        </w:tabs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 нарушение сроков и периодичности оказания Услуг.</w:t>
      </w:r>
    </w:p>
    <w:p w14:paraId="224201EB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6.4. В процессе оказания Услуг все замечания об обнаруженных неисправностях и неполадках в убираемом административном здании, работники Исполнителя должны фиксировать в Журнале.  </w:t>
      </w:r>
    </w:p>
    <w:p w14:paraId="59506A50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left="-851" w:firstLine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7.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83DBD">
        <w:rPr>
          <w:rFonts w:ascii="Times New Roman" w:eastAsia="Calibri" w:hAnsi="Times New Roman" w:cs="Times New Roman"/>
          <w:b/>
          <w:kern w:val="0"/>
          <w:sz w:val="24"/>
          <w:szCs w:val="24"/>
          <w:lang w:eastAsia="ru-RU"/>
          <w14:ligatures w14:val="none"/>
        </w:rPr>
        <w:t>Требования к безопасности оказания услуг:</w:t>
      </w:r>
    </w:p>
    <w:p w14:paraId="7D0B6603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7.1. При оказании Услуг должны быть обеспечены безопасность жизни, здоровья граждан и сохранность их имущества в соответствии с нормативно-правовыми актами Российской Федерации и нормативными документами федеральных органов исполнительной власти, а также соблюдены санитарно-эпидемиологические нормы и правила.  </w:t>
      </w:r>
    </w:p>
    <w:p w14:paraId="395570F5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7.2. Химические средства (очищающие, чистящие, моющие, моющее-дезинфицирующие, дезинфицирующие, защитные лаки, воски, масла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 декларацию о соответствии, а подлежащие государственной регистрации – свидетельства о регистрации. </w:t>
      </w:r>
    </w:p>
    <w:p w14:paraId="1DDB4830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7.3. Специальное технологическое оборудование и уборочный инвентарь, применяемый при оказании Услуг,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 декларацию соответствия.   </w:t>
      </w:r>
    </w:p>
    <w:p w14:paraId="006D2379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7.4. Использованный уборочный инвентарь (протирочные материалы, швабры, щетки и др.) подлежащий дезинфекции в соответствии с требованиями технологического процесса, должен быть подвергнут дезинфекции соответствующим методом по окончании уборки. </w:t>
      </w:r>
    </w:p>
    <w:p w14:paraId="75F677C0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7.5. При эксплуатации электрооборудования должны быть соблюдены требования электробезопасности согласно ГОСТ 27570.0-87, а также положения законодательства в области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охраны труда и техники безопасности, в том числе правила технической эксплуатации электроустановок потребителей, правила по охране труда при эксплуатации электроустановок. </w:t>
      </w:r>
    </w:p>
    <w:p w14:paraId="0B5CF3B2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7.6. Используемые при оказании Услуг самоходные поломоечные машины должны быть оснащены необходимыми для обеспечения безопасности средствами звуковой и световой сигнализации. </w:t>
      </w:r>
    </w:p>
    <w:p w14:paraId="07FDA4BF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7.7. Для исключения травматизма убираемые площади должны быть ограждены специальными предупреждающими знаками.</w:t>
      </w:r>
    </w:p>
    <w:p w14:paraId="28A5E5E4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7.8. Использование электрической поломоечной техники с питанием от электрической сети при проведении технологических процессов мокрой уборки в присутствии посторонних лиц запрещается. </w:t>
      </w:r>
    </w:p>
    <w:p w14:paraId="7F711FA2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7.9. Не допускается попадание влаги внутрь розеток, выключателей, патронов и т.п.</w:t>
      </w:r>
    </w:p>
    <w:p w14:paraId="31D798D1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7.10. В целях сохранности имущества потребителя услуг персонал должен быть ознакомлен с правилами пожарной безопасности по </w:t>
      </w:r>
      <w:hyperlink r:id="rId5" w:history="1">
        <w:r w:rsidRPr="00A83DBD">
          <w:rPr>
            <w:rFonts w:ascii="Times New Roman" w:eastAsia="Calibri" w:hAnsi="Times New Roman" w:cs="Times New Roman"/>
            <w:color w:val="000000"/>
            <w:kern w:val="0"/>
            <w:sz w:val="24"/>
            <w:szCs w:val="24"/>
            <w:lang w:eastAsia="ru-RU"/>
            <w14:ligatures w14:val="none"/>
          </w:rPr>
          <w:t>ГОСТ 12.1.004</w:t>
        </w:r>
      </w:hyperlink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-91, инструкциями о действиях при возникновении пожаров в зданиях и помещениях, где осуществляют профессиональную уборку, и соблюдать требования пожарной безопасности.</w:t>
      </w:r>
    </w:p>
    <w:p w14:paraId="370E5348" w14:textId="77777777" w:rsidR="00A83DBD" w:rsidRP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7.11. Экологическая безопасность Услуг должна быть обеспечена соблюдением установленных требований охраны окружающей среды, требований к чистоте и содержанию зданий, помещений и прилегающих территорий. Исполнитель должен иметь в наличии достаточную информацию о технических характеристиках мест, подлежащих уборке, которую предоставляет потребитель услуг, чтобы исключить вредное взаимодействие с некоторыми химическими средствами.</w:t>
      </w:r>
    </w:p>
    <w:p w14:paraId="3B9DC454" w14:textId="77777777" w:rsidR="00A83DBD" w:rsidRDefault="00A83DBD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83DB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</w:t>
      </w:r>
      <w:r w:rsidRPr="00A83DBD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7.12. Технологическое оборудование и уборочный инвентарь следует хранить чистыми и исправными в отведенных для этих целей помещениях. </w:t>
      </w:r>
    </w:p>
    <w:p w14:paraId="4EEF8D71" w14:textId="77777777" w:rsidR="00E24547" w:rsidRPr="00A83DBD" w:rsidRDefault="00E24547" w:rsidP="00A83DBD">
      <w:pPr>
        <w:suppressAutoHyphens/>
        <w:autoSpaceDE w:val="0"/>
        <w:spacing w:before="120"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  <w14:ligatures w14:val="none"/>
        </w:rPr>
      </w:pPr>
    </w:p>
    <w:sectPr w:rsidR="00E24547" w:rsidRPr="00A83DBD" w:rsidSect="00A83DB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F61914"/>
    <w:multiLevelType w:val="hybridMultilevel"/>
    <w:tmpl w:val="1DF6C494"/>
    <w:lvl w:ilvl="0" w:tplc="1EF4C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ECC7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5A67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C1C0C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650EA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E561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1B8A5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7B6E4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3ED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9409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9DE"/>
    <w:rsid w:val="00123636"/>
    <w:rsid w:val="00125DCB"/>
    <w:rsid w:val="00271927"/>
    <w:rsid w:val="00396972"/>
    <w:rsid w:val="005A43D8"/>
    <w:rsid w:val="005F2C8D"/>
    <w:rsid w:val="00600055"/>
    <w:rsid w:val="006244A0"/>
    <w:rsid w:val="00673404"/>
    <w:rsid w:val="008417F7"/>
    <w:rsid w:val="009209DE"/>
    <w:rsid w:val="00A83DBD"/>
    <w:rsid w:val="00B7384F"/>
    <w:rsid w:val="00E2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8A0C"/>
  <w15:chartTrackingRefBased/>
  <w15:docId w15:val="{395507A7-2CD5-44AD-892D-1C7C76B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09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09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09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9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9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9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9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9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9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09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09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09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09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09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09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09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09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09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209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09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09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09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09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09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209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09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09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09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209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B96E487019176261B8DC898715A269B5EAA676997B1C8E93D83EC765628A8B130AC6060FCAA15649585Be8sE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7</cp:revision>
  <dcterms:created xsi:type="dcterms:W3CDTF">2026-02-06T11:17:00Z</dcterms:created>
  <dcterms:modified xsi:type="dcterms:W3CDTF">2026-02-11T11:23:00Z</dcterms:modified>
</cp:coreProperties>
</file>